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A1831" w14:textId="11CF613A" w:rsidR="00747C1E" w:rsidRDefault="00747C1E" w:rsidP="00747C1E">
      <w:pPr>
        <w:shd w:val="clear" w:color="auto" w:fill="FFFFFF"/>
        <w:spacing w:after="0" w:line="432" w:lineRule="atLeast"/>
        <w:jc w:val="center"/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The Astbury Golf &amp; Lodge Resort</w:t>
      </w:r>
    </w:p>
    <w:p w14:paraId="756B281D" w14:textId="77777777" w:rsidR="00747C1E" w:rsidRDefault="00747C1E" w:rsidP="00747C1E">
      <w:pPr>
        <w:shd w:val="clear" w:color="auto" w:fill="FFFFFF"/>
        <w:spacing w:after="0" w:line="432" w:lineRule="atLeast"/>
        <w:jc w:val="center"/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25E92A2C" w14:textId="6F758C17" w:rsidR="00747C1E" w:rsidRDefault="00747C1E" w:rsidP="00747C1E">
      <w:pPr>
        <w:shd w:val="clear" w:color="auto" w:fill="FFFFFF"/>
        <w:spacing w:after="0" w:line="432" w:lineRule="atLeast"/>
        <w:jc w:val="center"/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Green Fee Terms &amp; Conditions</w:t>
      </w:r>
    </w:p>
    <w:p w14:paraId="482F624E" w14:textId="77777777" w:rsidR="00747C1E" w:rsidRDefault="00747C1E" w:rsidP="00747C1E">
      <w:pPr>
        <w:shd w:val="clear" w:color="auto" w:fill="FFFFFF"/>
        <w:spacing w:after="0" w:line="432" w:lineRule="atLeast"/>
        <w:jc w:val="center"/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41E5A344" w14:textId="77777777" w:rsidR="00747C1E" w:rsidRDefault="00747C1E" w:rsidP="00747C1E">
      <w:pPr>
        <w:shd w:val="clear" w:color="auto" w:fill="FFFFFF"/>
        <w:spacing w:after="0" w:line="432" w:lineRule="atLeast"/>
        <w:jc w:val="center"/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4B3860"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Golf </w:t>
      </w:r>
      <w:r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Green Fee </w:t>
      </w:r>
      <w:r w:rsidRPr="004B3860">
        <w:rPr>
          <w:rFonts w:ascii="Lato" w:eastAsia="Times New Roman" w:hAnsi="Lato" w:cs="Times New Roman"/>
          <w:b/>
          <w:bCs/>
          <w:color w:val="291601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Booking Cancellations and Alterations</w:t>
      </w:r>
    </w:p>
    <w:p w14:paraId="1B6CD2F3" w14:textId="32FA2837" w:rsidR="00747C1E" w:rsidRPr="004B3860" w:rsidRDefault="00747C1E" w:rsidP="00747C1E">
      <w:pPr>
        <w:shd w:val="clear" w:color="auto" w:fill="FFFFFF"/>
        <w:spacing w:after="0" w:line="432" w:lineRule="atLeast"/>
        <w:jc w:val="center"/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</w:pPr>
      <w:r w:rsidRPr="004B3860"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br/>
        <w:t xml:space="preserve">Online booking cancellations can only be made by e-mailing </w:t>
      </w:r>
      <w:r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>golf@theastbury.com</w:t>
      </w:r>
      <w:r w:rsidRPr="004B3860"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 xml:space="preserve"> or by giving us a call on 01</w:t>
      </w:r>
      <w:r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>746 331770</w:t>
      </w:r>
      <w:r w:rsidRPr="004B3860"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>. You will be asked to provide booking confirmation via email.</w:t>
      </w:r>
    </w:p>
    <w:p w14:paraId="38E56BCD" w14:textId="74F5C011" w:rsidR="00747C1E" w:rsidRPr="004B3860" w:rsidRDefault="00747C1E" w:rsidP="00747C1E">
      <w:pPr>
        <w:shd w:val="clear" w:color="auto" w:fill="FFFFFF"/>
        <w:spacing w:after="360" w:line="432" w:lineRule="atLeast"/>
        <w:jc w:val="center"/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</w:pPr>
      <w:r w:rsidRPr="004B3860"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 xml:space="preserve">A refund of booking fees will only be processed if the course is closed due to inclement weather conditions. It is the policy of </w:t>
      </w:r>
      <w:r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>The Astbury</w:t>
      </w:r>
      <w:r w:rsidRPr="004B3860"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 xml:space="preserve"> that if inclement weather impacts upon a round before</w:t>
      </w:r>
      <w:r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 xml:space="preserve"> or during </w:t>
      </w:r>
      <w:r w:rsidRPr="004B3860">
        <w:rPr>
          <w:rFonts w:ascii="Lato" w:eastAsia="Times New Roman" w:hAnsi="Lato" w:cs="Times New Roman"/>
          <w:color w:val="291601"/>
          <w:kern w:val="0"/>
          <w:sz w:val="24"/>
          <w:szCs w:val="24"/>
          <w:lang w:eastAsia="en-GB"/>
          <w14:ligatures w14:val="none"/>
        </w:rPr>
        <w:t>play to re-book that round at a mutually acceptable date, or to issue a voucher to be used if an acceptable date cannot be first decided.</w:t>
      </w:r>
    </w:p>
    <w:p w14:paraId="255C0D27" w14:textId="77777777" w:rsidR="00C1245B" w:rsidRDefault="00C1245B"/>
    <w:sectPr w:rsidR="00C12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E"/>
    <w:rsid w:val="0018373A"/>
    <w:rsid w:val="00747C1E"/>
    <w:rsid w:val="00C1245B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4B75"/>
  <w15:chartTrackingRefBased/>
  <w15:docId w15:val="{B54874BE-4554-4601-83C6-CCA938F2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1E"/>
  </w:style>
  <w:style w:type="paragraph" w:styleId="Heading1">
    <w:name w:val="heading 1"/>
    <w:basedOn w:val="Normal"/>
    <w:next w:val="Normal"/>
    <w:link w:val="Heading1Char"/>
    <w:uiPriority w:val="9"/>
    <w:qFormat/>
    <w:rsid w:val="0074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Storrar</dc:creator>
  <cp:keywords/>
  <dc:description/>
  <cp:lastModifiedBy>Tom Storrar</cp:lastModifiedBy>
  <cp:revision>1</cp:revision>
  <dcterms:created xsi:type="dcterms:W3CDTF">2024-07-09T09:47:00Z</dcterms:created>
  <dcterms:modified xsi:type="dcterms:W3CDTF">2024-07-09T09:59:00Z</dcterms:modified>
</cp:coreProperties>
</file>